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7A00F">
      <w:pPr>
        <w:adjustRightInd w:val="0"/>
        <w:snapToGrid w:val="0"/>
        <w:spacing w:line="520" w:lineRule="exact"/>
        <w:jc w:val="center"/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展览申报承诺书</w:t>
      </w:r>
    </w:p>
    <w:p w14:paraId="49218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60" w:firstLineChars="15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2E4E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为规范、高效、安全推进本次展览，提高展览学术水平和办展质量，维护美术馆公共文化服务阵地形象，我方就本次展览申报，做出承诺如下：</w:t>
      </w:r>
    </w:p>
    <w:p w14:paraId="5EB8C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一、自觉遵守贵州美术馆展览管理相关规定和制度，认真阅读并自觉遵守与馆方达成的《贵州美术馆展览合作协议书》。</w:t>
      </w:r>
    </w:p>
    <w:p w14:paraId="07DB7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严把意识形态和展品质量关。坚决杜绝有意识形态问题，违反社会主义核心价值观，以及色情、暴力、低俗等作品进入美术馆。保证本次展览的作品与贵州美术馆专业审核通过作品的一致性，如果需要临时更换部分作品的，严格按照美术馆的相关规定，在展览开始前15天提交作品更换申请，并自愿承担因更换作品而产生的相关费用。</w:t>
      </w:r>
    </w:p>
    <w:p w14:paraId="644A9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保证严格按照要求，在美术馆规定的时间内（开展前3天），把本次展览的作品安全运送到贵州美术馆。如果不在美术馆规定的运输时间内，出现提前或滞后运输到美术馆的作品，由此产生的一切费用由申办方自行承担。</w:t>
      </w:r>
    </w:p>
    <w:p w14:paraId="7EC6E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展厅需要进行特殊布置及装修的，必须征得美术馆同意，布展中不得擅自堵塞消防疏散通道，遮挡安全标识。对展厅有较大改动要求的，我方事前将装修方案报馆方同意后，在布展前向美术馆交付2至10万元装修保证金，并保证必须在撤展完成后2天之内恢复原样，美术馆检查合格后5日内退还装修保证金。</w:t>
      </w:r>
    </w:p>
    <w:p w14:paraId="46F19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五、在布撤展过程中，自觉维护展墙、展柜、地板、灯具等设施。如因我方原因造成损坏的，我方按价赔偿。展览需要特征设备及专业技术的（如升降机，专业调灯等）将严格按照美术馆相关规定执行。</w:t>
      </w:r>
    </w:p>
    <w:p w14:paraId="30F0E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、严格遵守美术馆展览审查要求，保证本次展览所涉及的主题、前言、展签、宣传、研讨会、讲座等出现的文字语言内容，必须符合主流价值观和意识形态安全要求，传播正能量，杜绝涉及色情、暴力、低俗等具有负面影响的内容。</w:t>
      </w:r>
      <w:bookmarkStart w:id="0" w:name="_GoBack"/>
      <w:bookmarkEnd w:id="0"/>
    </w:p>
    <w:p w14:paraId="1A5AD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七、保证展览结束后，在3天之内完成作品的退件和撤离开美术馆的工作。如果超出该期限，自愿移至第三方场库进行后续退件，产生的费用自行负责。展览结束后，按贵州美术馆要求提交展览档案。</w:t>
      </w:r>
    </w:p>
    <w:p w14:paraId="515DC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八、该承诺书将作为我方与《贵州美术馆展览合作协议书》的一部分，我方严格遵守。</w:t>
      </w:r>
    </w:p>
    <w:p w14:paraId="6AA33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作为申办方，感谢美术馆对本次展览活动的支持！</w:t>
      </w:r>
    </w:p>
    <w:p w14:paraId="297C6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B76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承诺人（公章）：</w:t>
      </w:r>
    </w:p>
    <w:p w14:paraId="4B04B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年   月   日</w:t>
      </w:r>
    </w:p>
    <w:p w14:paraId="217296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77642"/>
    <w:rsid w:val="302507BF"/>
    <w:rsid w:val="7247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860</Words>
  <Characters>862</Characters>
  <Lines>0</Lines>
  <Paragraphs>0</Paragraphs>
  <TotalTime>4</TotalTime>
  <ScaleCrop>false</ScaleCrop>
  <LinksUpToDate>false</LinksUpToDate>
  <CharactersWithSpaces>948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2025-11-24T08:45:00Z</dcterms:created>
  <dc:creator>Strong Woman</dc:creator>
  <cp:lastModifiedBy>RainYumi</cp:lastModifiedBy>
  <dcterms:modified xsi:type="dcterms:W3CDTF">2025-12-02T03:37:20Z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39952E2A9EF145D59D3D28E434BBB206_13</vt:lpwstr>
  </property>
  <property fmtid="{D5CDD505-2E9C-101B-9397-08002B2CF9AE}" pid="4" name="KSOTemplateDocerSaveRecord">
    <vt:lpwstr>eyJoZGlkIjoiMmNjYWRhNDVmOWUxODU0MjgxYTgwN2QzOTExMTAyNTAiLCJ1c2VySWQiOiIyMDQyMTkwMjkifQ==</vt:lpwstr>
  </property>
</Properties>
</file>